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hAnsi="Times New Roman"/>
          <w:sz w:val="24"/>
          <w:szCs w:val="24"/>
        </w:rPr>
      </w:pPr>
      <w:bookmarkStart w:id="0" w:name="_GoBack"/>
      <w:bookmarkEnd w:id="0"/>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jc w:val="center"/>
        <w:rPr>
          <w:rFonts w:ascii="Times New Roman" w:hAnsi="Times New Roman"/>
          <w:sz w:val="24"/>
          <w:szCs w:val="24"/>
        </w:rPr>
      </w:pPr>
      <w:r>
        <w:rPr>
          <w:rFonts w:ascii="Times New Roman" w:hAnsi="Times New Roman"/>
          <w:sz w:val="24"/>
          <w:szCs w:val="24"/>
        </w:rPr>
        <w:t>Risk Management in Banking System</w:t>
      </w:r>
    </w:p>
    <w:p>
      <w:pPr>
        <w:pStyle w:val="style0"/>
        <w:spacing w:lineRule="auto" w:line="480"/>
        <w:jc w:val="center"/>
        <w:rPr>
          <w:rFonts w:ascii="Times New Roman" w:hAnsi="Times New Roman"/>
          <w:sz w:val="24"/>
          <w:szCs w:val="24"/>
        </w:rPr>
      </w:pPr>
      <w:r>
        <w:rPr>
          <w:rFonts w:ascii="Times New Roman" w:hAnsi="Times New Roman"/>
          <w:sz w:val="24"/>
          <w:szCs w:val="24"/>
        </w:rPr>
        <w:t>Name of student</w:t>
      </w:r>
    </w:p>
    <w:p>
      <w:pPr>
        <w:pStyle w:val="style0"/>
        <w:spacing w:lineRule="auto" w:line="480"/>
        <w:jc w:val="center"/>
        <w:rPr>
          <w:rFonts w:ascii="Times New Roman" w:hAnsi="Times New Roman"/>
          <w:sz w:val="24"/>
          <w:szCs w:val="24"/>
        </w:rPr>
      </w:pPr>
      <w:r>
        <w:rPr>
          <w:rFonts w:ascii="Times New Roman" w:hAnsi="Times New Roman"/>
          <w:sz w:val="24"/>
          <w:szCs w:val="24"/>
        </w:rPr>
        <w:t>Name of tutor</w:t>
      </w:r>
    </w:p>
    <w:p>
      <w:pPr>
        <w:pStyle w:val="style0"/>
        <w:spacing w:lineRule="auto" w:line="480"/>
        <w:jc w:val="center"/>
        <w:rPr>
          <w:rFonts w:ascii="Times New Roman" w:hAnsi="Times New Roman"/>
          <w:sz w:val="24"/>
          <w:szCs w:val="24"/>
        </w:rPr>
      </w:pPr>
      <w:r>
        <w:rPr>
          <w:rFonts w:ascii="Times New Roman" w:hAnsi="Times New Roman"/>
          <w:sz w:val="24"/>
          <w:szCs w:val="24"/>
        </w:rPr>
        <w:t>The institution of affiliation</w:t>
      </w:r>
    </w:p>
    <w:p>
      <w:pPr>
        <w:pStyle w:val="style0"/>
        <w:spacing w:lineRule="auto" w:line="480"/>
        <w:jc w:val="center"/>
        <w:rPr>
          <w:rFonts w:ascii="Times New Roman" w:hAnsi="Times New Roman"/>
          <w:sz w:val="24"/>
          <w:szCs w:val="24"/>
        </w:rPr>
      </w:pPr>
      <w:r>
        <w:rPr>
          <w:rFonts w:ascii="Times New Roman" w:hAnsi="Times New Roman"/>
          <w:sz w:val="24"/>
          <w:szCs w:val="24"/>
        </w:rPr>
        <w:t>Date</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r>
        <w:rPr>
          <w:rFonts w:ascii="Times New Roman" w:hAnsi="Times New Roman"/>
          <w:sz w:val="24"/>
          <w:szCs w:val="24"/>
        </w:rPr>
        <w:t xml:space="preserve">Banks serve an important purpose in any economy. Among other things, banks provide fundamental services to consumers, businesses </w:t>
      </w:r>
      <w:r>
        <w:rPr>
          <w:rFonts w:ascii="Times New Roman" w:hAnsi="Times New Roman"/>
          <w:sz w:val="24"/>
          <w:szCs w:val="24"/>
        </w:rPr>
        <w:t>entities</w:t>
      </w:r>
      <w:r>
        <w:rPr>
          <w:rFonts w:ascii="Times New Roman" w:hAnsi="Times New Roman"/>
          <w:sz w:val="24"/>
          <w:szCs w:val="24"/>
        </w:rPr>
        <w:t xml:space="preserve"> and governments in order to run their businesses. Essentially, the banking system is the cornerstone to sustainable </w:t>
      </w:r>
      <w:r>
        <w:rPr>
          <w:rFonts w:ascii="Times New Roman" w:hAnsi="Times New Roman"/>
          <w:sz w:val="24"/>
          <w:szCs w:val="24"/>
        </w:rPr>
        <w:t>economic development. Risk is present in all aspects of our life today and the banking system is not an exception</w:t>
      </w:r>
      <w:r>
        <w:rPr>
          <w:rFonts w:ascii="Times New Roman" w:hAnsi="Times New Roman"/>
          <w:sz w:val="24"/>
          <w:szCs w:val="24"/>
        </w:rPr>
        <w:t xml:space="preserve"> (Tursoy, 2018)</w:t>
      </w:r>
      <w:r>
        <w:rPr>
          <w:rFonts w:ascii="Times New Roman" w:hAnsi="Times New Roman"/>
          <w:sz w:val="24"/>
          <w:szCs w:val="24"/>
        </w:rPr>
        <w:t xml:space="preserve">. Until recently, because of the regulated environment, banks were not willing to take risks. But today, the existence of stiff competition in </w:t>
      </w:r>
      <w:r>
        <w:rPr>
          <w:rFonts w:ascii="Times New Roman" w:hAnsi="Times New Roman"/>
          <w:sz w:val="24"/>
          <w:szCs w:val="24"/>
        </w:rPr>
        <w:t>the market has forced banks to accomodate some form of financial and non-financial risks.  Risks and uncertainties form an integral part of the banking system which it essentially implies taking risks. There are several risks inherent in the banking indust</w:t>
      </w:r>
      <w:r>
        <w:rPr>
          <w:rFonts w:ascii="Times New Roman" w:hAnsi="Times New Roman"/>
          <w:sz w:val="24"/>
          <w:szCs w:val="24"/>
        </w:rPr>
        <w:t>ry that has warranted banks to take effective measures to curtail them.</w:t>
      </w:r>
    </w:p>
    <w:p>
      <w:pPr>
        <w:pStyle w:val="style0"/>
        <w:spacing w:lineRule="auto" w:line="480"/>
        <w:rPr>
          <w:rFonts w:ascii="Times New Roman" w:hAnsi="Times New Roman"/>
          <w:sz w:val="24"/>
          <w:szCs w:val="24"/>
        </w:rPr>
      </w:pPr>
      <w:r>
        <w:rPr>
          <w:rFonts w:ascii="Times New Roman" w:hAnsi="Times New Roman"/>
          <w:sz w:val="24"/>
          <w:szCs w:val="24"/>
        </w:rPr>
        <w:t xml:space="preserve">Credit risk is one of the major risks for banks. This happens when borrowers are unable to fail to honor their contractual agreement with the bank. An example is when a borrower fails </w:t>
      </w:r>
      <w:r>
        <w:rPr>
          <w:rFonts w:ascii="Times New Roman" w:hAnsi="Times New Roman"/>
          <w:sz w:val="24"/>
          <w:szCs w:val="24"/>
        </w:rPr>
        <w:t>to pay interest on their loan. Defaults can happen to mortgages, credit cards and securities. Another risk inherent in the banking system is operational risk. This is the risk of loss as a result of errors or damages caused by individuals, systems or proce</w:t>
      </w:r>
      <w:r>
        <w:rPr>
          <w:rFonts w:ascii="Times New Roman" w:hAnsi="Times New Roman"/>
          <w:sz w:val="24"/>
          <w:szCs w:val="24"/>
        </w:rPr>
        <w:t>sses. For example, fraud perpetrated by hackers can lead to banks loosing a lot of money and also trust from customers. Furthemore, banks also face market risks. This type of risk occurs from a bank's activities in capital markets. This comes as a result o</w:t>
      </w:r>
      <w:r>
        <w:rPr>
          <w:rFonts w:ascii="Times New Roman" w:hAnsi="Times New Roman"/>
          <w:sz w:val="24"/>
          <w:szCs w:val="24"/>
        </w:rPr>
        <w:t xml:space="preserve">f unpredictability of equity markets, prices on goods, and interest rates. Banks are more vulnerable if they invest heavily in capital markets. </w:t>
      </w:r>
    </w:p>
    <w:p>
      <w:pPr>
        <w:pStyle w:val="style0"/>
        <w:spacing w:lineRule="auto" w:line="480"/>
        <w:jc w:val="center"/>
        <w:rPr>
          <w:rFonts w:ascii="Times New Roman" w:hAnsi="Times New Roman"/>
          <w:sz w:val="24"/>
          <w:szCs w:val="24"/>
        </w:rPr>
      </w:pPr>
      <w:r>
        <w:rPr>
          <w:rFonts w:ascii="Times New Roman" w:hAnsi="Times New Roman"/>
          <w:noProof/>
          <w:sz w:val="24"/>
          <w:szCs w:val="24"/>
          <w:lang w:eastAsia="en-US"/>
        </w:rPr>
        <w:drawing>
          <wp:inline distT="0" distB="0" distR="0" distL="0">
            <wp:extent cx="3656148" cy="2742781"/>
            <wp:effectExtent l="19050" t="0" r="1452" b="0"/>
            <wp:docPr id="1026" name="Picture 8" descr="C:\Users\santos\Documents\Impact_of_COVID-19_on_retail_banking_and_ATM_managed_service_providers.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 cstate="print"/>
                    <a:srcRect l="0" t="0" r="0" b="0"/>
                    <a:stretch/>
                  </pic:blipFill>
                  <pic:spPr>
                    <a:xfrm rot="0">
                      <a:off x="0" y="0"/>
                      <a:ext cx="3656148" cy="2742781"/>
                    </a:xfrm>
                    <a:prstGeom prst="rect"/>
                    <a:ln>
                      <a:noFill/>
                    </a:ln>
                  </pic:spPr>
                </pic:pic>
              </a:graphicData>
            </a:graphic>
          </wp:inline>
        </w:drawing>
      </w:r>
    </w:p>
    <w:p>
      <w:pPr>
        <w:pStyle w:val="style0"/>
        <w:spacing w:lineRule="auto" w:line="480"/>
        <w:rPr>
          <w:rFonts w:ascii="Times New Roman" w:hAnsi="Times New Roman"/>
          <w:sz w:val="24"/>
          <w:szCs w:val="24"/>
        </w:rPr>
      </w:pPr>
      <w:r>
        <w:rPr>
          <w:rFonts w:ascii="Times New Roman" w:hAnsi="Times New Roman"/>
          <w:sz w:val="24"/>
          <w:szCs w:val="24"/>
        </w:rPr>
        <w:t>Recent statistics in the market indicate that Covid-19 pandemic has had a significant impact on operations in t</w:t>
      </w:r>
      <w:r>
        <w:rPr>
          <w:rFonts w:ascii="Times New Roman" w:hAnsi="Times New Roman"/>
          <w:sz w:val="24"/>
          <w:szCs w:val="24"/>
        </w:rPr>
        <w:t>he banking system. The pandemic has exposed risks that banks must be prepared to tackle in case of such eventualities. A recent report in Economic Times has shed light on how the banking system has been affected by Covid-19 and this is expected to continue</w:t>
      </w:r>
      <w:r>
        <w:rPr>
          <w:rFonts w:ascii="Times New Roman" w:hAnsi="Times New Roman"/>
          <w:sz w:val="24"/>
          <w:szCs w:val="24"/>
        </w:rPr>
        <w:t>. Statistics indicate that low interest rate is making banks loose profits in mature markets</w:t>
      </w:r>
      <w:r>
        <w:rPr>
          <w:rFonts w:ascii="Times New Roman" w:hAnsi="Times New Roman"/>
          <w:sz w:val="24"/>
          <w:szCs w:val="24"/>
        </w:rPr>
        <w:t xml:space="preserve"> (Mok, 2017)</w:t>
      </w:r>
      <w:r>
        <w:rPr>
          <w:rFonts w:ascii="Times New Roman" w:hAnsi="Times New Roman"/>
          <w:sz w:val="24"/>
          <w:szCs w:val="24"/>
        </w:rPr>
        <w:t>. Many people are seeking funds from banks to seek better health care during this pandemic period. The immediate effect of this on global economy is increased credi</w:t>
      </w:r>
      <w:r>
        <w:rPr>
          <w:rFonts w:ascii="Times New Roman" w:hAnsi="Times New Roman"/>
          <w:sz w:val="24"/>
          <w:szCs w:val="24"/>
        </w:rPr>
        <w:t>t risk of corporate and retail clients of the banks. High volatility in stock markets has depressed banks in capital markets. The statistics indicate that indeed bank valuations are dropping across the globe. Banks stocks are falling as price slump increas</w:t>
      </w:r>
      <w:r>
        <w:rPr>
          <w:rFonts w:ascii="Times New Roman" w:hAnsi="Times New Roman"/>
          <w:sz w:val="24"/>
          <w:szCs w:val="24"/>
        </w:rPr>
        <w:t xml:space="preserve">es. In addition, this period has exposed the risk of bank's relationship with their customers. Banks during this period have been forced to demonstrate their ability to provide convenient services to their customers. This is due to the fact that they need </w:t>
      </w:r>
      <w:r>
        <w:rPr>
          <w:rFonts w:ascii="Times New Roman" w:hAnsi="Times New Roman"/>
          <w:sz w:val="24"/>
          <w:szCs w:val="24"/>
        </w:rPr>
        <w:t xml:space="preserve">to demonstrate the ability to provide services to customers unable to travel due to COVID-19 restrictions. Most banks have been forced to look into venturing in digital platforms to improve customer relationship. </w:t>
      </w:r>
    </w:p>
    <w:p>
      <w:pPr>
        <w:pStyle w:val="style0"/>
        <w:spacing w:lineRule="auto" w:line="480"/>
        <w:jc w:val="center"/>
        <w:rPr>
          <w:rFonts w:ascii="Times New Roman" w:hAnsi="Times New Roman"/>
          <w:sz w:val="24"/>
          <w:szCs w:val="24"/>
        </w:rPr>
      </w:pPr>
      <w:r>
        <w:rPr>
          <w:rFonts w:ascii="Times New Roman" w:hAnsi="Times New Roman"/>
          <w:noProof/>
          <w:sz w:val="24"/>
          <w:szCs w:val="24"/>
          <w:lang w:eastAsia="en-US"/>
        </w:rPr>
        <w:drawing>
          <wp:inline distT="0" distB="0" distR="0" distL="0">
            <wp:extent cx="4038599" cy="2687505"/>
            <wp:effectExtent l="19050" t="0" r="0" b="0"/>
            <wp:docPr id="1027" name="Picture 7" descr="C:\Users\santos\Documents\images (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7"/>
                    <pic:cNvPicPr/>
                  </pic:nvPicPr>
                  <pic:blipFill>
                    <a:blip r:embed="rId3" cstate="print"/>
                    <a:srcRect l="0" t="0" r="0" b="0"/>
                    <a:stretch/>
                  </pic:blipFill>
                  <pic:spPr>
                    <a:xfrm rot="0">
                      <a:off x="0" y="0"/>
                      <a:ext cx="4038599" cy="2687505"/>
                    </a:xfrm>
                    <a:prstGeom prst="rect"/>
                    <a:ln>
                      <a:noFill/>
                    </a:ln>
                  </pic:spPr>
                </pic:pic>
              </a:graphicData>
            </a:graphic>
          </wp:inline>
        </w:drawing>
      </w:r>
    </w:p>
    <w:p>
      <w:pPr>
        <w:pStyle w:val="style0"/>
        <w:spacing w:lineRule="auto" w:line="480"/>
        <w:rPr>
          <w:rFonts w:ascii="Times New Roman" w:hAnsi="Times New Roman"/>
          <w:sz w:val="24"/>
          <w:szCs w:val="24"/>
        </w:rPr>
      </w:pPr>
      <w:r>
        <w:rPr>
          <w:rFonts w:ascii="Times New Roman" w:hAnsi="Times New Roman"/>
          <w:sz w:val="24"/>
          <w:szCs w:val="24"/>
        </w:rPr>
        <w:t>The statistics presented about the risk ma</w:t>
      </w:r>
      <w:r>
        <w:rPr>
          <w:rFonts w:ascii="Times New Roman" w:hAnsi="Times New Roman"/>
          <w:sz w:val="24"/>
          <w:szCs w:val="24"/>
        </w:rPr>
        <w:t>nagement in the banking system can help banks prepare for eventualities like COVID-19. This statistics can help banks to find ways to mitigate risks. Today, banks are looking into the possibility of using artificial intelligence technologies can improve ri</w:t>
      </w:r>
      <w:r>
        <w:rPr>
          <w:rFonts w:ascii="Times New Roman" w:hAnsi="Times New Roman"/>
          <w:sz w:val="24"/>
          <w:szCs w:val="24"/>
        </w:rPr>
        <w:t>sk management. The statistic</w:t>
      </w:r>
      <w:r>
        <w:rPr>
          <w:rFonts w:ascii="Times New Roman" w:hAnsi="Times New Roman"/>
          <w:sz w:val="24"/>
          <w:szCs w:val="24"/>
        </w:rPr>
        <w:t xml:space="preserve">s have proved the existence of </w:t>
      </w:r>
      <w:r>
        <w:rPr>
          <w:rFonts w:ascii="Times New Roman" w:hAnsi="Times New Roman"/>
          <w:sz w:val="24"/>
          <w:szCs w:val="24"/>
        </w:rPr>
        <w:t xml:space="preserve"> disconnect between banks and customers in the event customers are unable to access banks physically due to travel restrictions. Therefore, banks can look into the possibility of investmenting hea</w:t>
      </w:r>
      <w:r>
        <w:rPr>
          <w:rFonts w:ascii="Times New Roman" w:hAnsi="Times New Roman"/>
          <w:sz w:val="24"/>
          <w:szCs w:val="24"/>
        </w:rPr>
        <w:t xml:space="preserve">vily in digital infrastructure to improve customer relationship. Also, this information is important for banks to find ways to manage relationship with employees. </w:t>
      </w:r>
    </w:p>
    <w:p>
      <w:pPr>
        <w:pStyle w:val="style0"/>
        <w:spacing w:lineRule="auto" w:line="480"/>
        <w:rPr>
          <w:rFonts w:ascii="Times New Roman" w:hAnsi="Times New Roman"/>
          <w:sz w:val="24"/>
          <w:szCs w:val="24"/>
        </w:rPr>
      </w:pPr>
      <w:r>
        <w:rPr>
          <w:rFonts w:ascii="Times New Roman" w:hAnsi="Times New Roman"/>
          <w:sz w:val="24"/>
          <w:szCs w:val="24"/>
        </w:rPr>
        <w:t>The pandemic proved as a risk to banks in the case of employees being forced to work from hom</w:t>
      </w:r>
      <w:r>
        <w:rPr>
          <w:rFonts w:ascii="Times New Roman" w:hAnsi="Times New Roman"/>
          <w:sz w:val="24"/>
          <w:szCs w:val="24"/>
        </w:rPr>
        <w:t>e. This poses an operational risk because banks that have not invested heavily in digital online platforms can no longer provide the much needed services to their customers. Finally it is evident that the COVID-19 pandemic has had devastating effects on th</w:t>
      </w:r>
      <w:r>
        <w:rPr>
          <w:rFonts w:ascii="Times New Roman" w:hAnsi="Times New Roman"/>
          <w:sz w:val="24"/>
          <w:szCs w:val="24"/>
        </w:rPr>
        <w:t xml:space="preserve">e operations of banks. And in my opinion, this information presented about risk management is important in proving the risks bank face in the event of eventualities. I support the view that banks today should invest </w:t>
      </w:r>
      <w:r>
        <w:rPr>
          <w:rFonts w:ascii="Times New Roman" w:hAnsi="Times New Roman"/>
          <w:sz w:val="24"/>
          <w:szCs w:val="24"/>
        </w:rPr>
        <w:t>heavily in digital technology in order t</w:t>
      </w:r>
      <w:r>
        <w:rPr>
          <w:rFonts w:ascii="Times New Roman" w:hAnsi="Times New Roman"/>
          <w:sz w:val="24"/>
          <w:szCs w:val="24"/>
        </w:rPr>
        <w:t xml:space="preserve">o prevent operational risks. Managing risks is important for continuous operations in the banking system. </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jc w:val="center"/>
        <w:rPr>
          <w:rFonts w:ascii="Times New Roman" w:hAnsi="Times New Roman"/>
          <w:sz w:val="24"/>
          <w:szCs w:val="24"/>
        </w:rPr>
      </w:pPr>
      <w:r>
        <w:rPr>
          <w:rFonts w:ascii="Times New Roman" w:hAnsi="Times New Roman"/>
          <w:sz w:val="24"/>
          <w:szCs w:val="24"/>
        </w:rPr>
        <w:t>References</w:t>
      </w:r>
    </w:p>
    <w:p>
      <w:pPr>
        <w:pStyle w:val="style0"/>
        <w:spacing w:lineRule="auto" w:line="240"/>
        <w:ind w:left="720" w:hanging="720"/>
        <w:rPr>
          <w:rFonts w:ascii="Times New Roman" w:hAnsi="Times New Roman"/>
          <w:sz w:val="24"/>
          <w:szCs w:val="24"/>
        </w:rPr>
      </w:pPr>
      <w:r>
        <w:rPr/>
        <w:fldChar w:fldCharType="begin"/>
      </w:r>
      <w:r>
        <w:instrText xml:space="preserve"> HYPERLINK "https://home.kpmg/xx/en/home/insights/2020/07/covid-19-impact-on-banking-m-and-a-2020.html" </w:instrText>
      </w:r>
      <w:r>
        <w:rPr/>
        <w:fldChar w:fldCharType="separate"/>
      </w:r>
      <w:r>
        <w:rPr>
          <w:rStyle w:val="style85"/>
          <w:rFonts w:ascii="Times New Roman" w:hAnsi="Times New Roman"/>
          <w:sz w:val="24"/>
          <w:szCs w:val="24"/>
        </w:rPr>
        <w:t>https://home.kpmg/xx/en/home/insights/2020/07/covid-19-impact-on-banking-m-and-a-2020.html</w:t>
      </w:r>
      <w:r>
        <w:rPr/>
        <w:fldChar w:fldCharType="end"/>
      </w:r>
    </w:p>
    <w:p>
      <w:pPr>
        <w:pStyle w:val="style0"/>
        <w:spacing w:lineRule="auto" w:line="240"/>
        <w:ind w:left="720" w:hanging="720"/>
        <w:rPr>
          <w:rFonts w:ascii="Arial" w:cs="Arial" w:hAnsi="Arial"/>
          <w:color w:val="222222"/>
          <w:sz w:val="20"/>
          <w:szCs w:val="20"/>
          <w:shd w:val="clear" w:color="auto" w:fill="ffffff"/>
        </w:rPr>
      </w:pPr>
      <w:r>
        <w:rPr>
          <w:rFonts w:ascii="Arial" w:cs="Arial" w:hAnsi="Arial"/>
          <w:color w:val="222222"/>
          <w:sz w:val="20"/>
          <w:szCs w:val="20"/>
          <w:shd w:val="clear" w:color="auto" w:fill="ffffff"/>
        </w:rPr>
        <w:t>Mok, A., &amp; Saha, R. (2017). Strategic risk management in banking. </w:t>
      </w:r>
      <w:r>
        <w:rPr>
          <w:rFonts w:ascii="Arial" w:cs="Arial" w:hAnsi="Arial"/>
          <w:i/>
          <w:iCs/>
          <w:color w:val="222222"/>
          <w:sz w:val="20"/>
          <w:szCs w:val="20"/>
          <w:shd w:val="clear" w:color="auto" w:fill="ffffff"/>
        </w:rPr>
        <w:t>Deloitte Inside Magazine</w:t>
      </w:r>
      <w:r>
        <w:rPr>
          <w:rFonts w:ascii="Arial" w:cs="Arial" w:hAnsi="Arial"/>
          <w:color w:val="222222"/>
          <w:sz w:val="20"/>
          <w:szCs w:val="20"/>
          <w:shd w:val="clear" w:color="auto" w:fill="ffffff"/>
        </w:rPr>
        <w:t>, </w:t>
      </w:r>
      <w:r>
        <w:rPr>
          <w:rFonts w:ascii="Arial" w:cs="Arial" w:hAnsi="Arial"/>
          <w:i/>
          <w:iCs/>
          <w:color w:val="222222"/>
          <w:sz w:val="20"/>
          <w:szCs w:val="20"/>
          <w:shd w:val="clear" w:color="auto" w:fill="ffffff"/>
        </w:rPr>
        <w:t>1</w:t>
      </w:r>
      <w:r>
        <w:rPr>
          <w:rFonts w:ascii="Arial" w:cs="Arial" w:hAnsi="Arial"/>
          <w:color w:val="222222"/>
          <w:sz w:val="20"/>
          <w:szCs w:val="20"/>
          <w:shd w:val="clear" w:color="auto" w:fill="ffffff"/>
        </w:rPr>
        <w:t>(1), 1-16.</w:t>
      </w:r>
    </w:p>
    <w:p>
      <w:pPr>
        <w:pStyle w:val="style0"/>
        <w:spacing w:lineRule="auto" w:line="240"/>
        <w:ind w:left="720" w:hanging="720"/>
        <w:rPr>
          <w:rFonts w:ascii="Arial" w:cs="Arial" w:hAnsi="Arial"/>
          <w:color w:val="222222"/>
          <w:sz w:val="20"/>
          <w:szCs w:val="20"/>
          <w:shd w:val="clear" w:color="auto" w:fill="ffffff"/>
        </w:rPr>
      </w:pPr>
      <w:r>
        <w:rPr>
          <w:rFonts w:ascii="Arial" w:cs="Arial" w:hAnsi="Arial"/>
          <w:color w:val="222222"/>
          <w:sz w:val="20"/>
          <w:szCs w:val="20"/>
          <w:shd w:val="clear" w:color="auto" w:fill="ffffff"/>
        </w:rPr>
        <w:t>Tursoy, T. (2018). Risk management process in banking industry.</w:t>
      </w:r>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Arial">
    <w:altName w:val="Arial"/>
    <w:panose1 w:val="020b0604020002020204"/>
    <w:charset w:val="00"/>
    <w:family w:val="swiss"/>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rPr>
    </w:pPr>
    <w:r>
      <w:rPr>
        <w:rFonts w:ascii="Times New Roman" w:hAnsi="Times New Roman"/>
      </w:rPr>
      <w:t>BUSINESS</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3</w:t>
    </w:r>
    <w:r>
      <w:rPr>
        <w:rFonts w:ascii="Times New Roman" w:hAnsi="Times New Roman"/>
      </w:rPr>
      <w:fldChar w:fldCharType="end"/>
    </w:r>
  </w:p>
  <w:p>
    <w:pPr>
      <w:pStyle w:val="style31"/>
      <w:rPr>
        <w:rFonts w:ascii="Times New Roman" w:hAnsi="Times New Roman"/>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hAnsi="Times New Roman"/>
        <w:sz w:val="24"/>
        <w:szCs w:val="24"/>
      </w:rPr>
    </w:pPr>
    <w:r>
      <w:rPr>
        <w:rFonts w:ascii="Times New Roman" w:hAnsi="Times New Roman"/>
        <w:sz w:val="24"/>
        <w:szCs w:val="24"/>
      </w:rPr>
      <w:t>Running Head: BUSINESS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rawingGridHorizontalSpacing w:val="110"/>
  <w:displayHorizontalDrawingGridEvery w:val="2"/>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6be77cc2-d320-4b71-9f92-b9e7a505b250"/>
    <w:basedOn w:val="style65"/>
    <w:next w:val="style4098"/>
    <w:link w:val="style31"/>
    <w:uiPriority w:val="99"/>
    <w:rPr>
      <w:sz w:val="22"/>
      <w:szCs w:val="22"/>
    </w:rPr>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8b004ef4-387f-4369-9002-5c78f16cc068"/>
    <w:basedOn w:val="style65"/>
    <w:next w:val="style4099"/>
    <w:link w:val="style32"/>
    <w:uiPriority w:val="99"/>
    <w:rPr>
      <w:sz w:val="22"/>
      <w:szCs w:val="22"/>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header" Target="header2.xml"/><Relationship Id="rId8" Type="http://schemas.openxmlformats.org/officeDocument/2006/relationships/settings" Target="settings.xml"/><Relationship Id="rId4" Type="http://schemas.openxmlformats.org/officeDocument/2006/relationships/header" Target="header1.xml"/><Relationship Id="rId9" Type="http://schemas.openxmlformats.org/officeDocument/2006/relationships/theme" Target="theme/theme1.xml"/><Relationship Id="rId3" Type="http://schemas.openxmlformats.org/officeDocument/2006/relationships/image" Target="media/image2.png"/><Relationship Id="rId6" Type="http://schemas.openxmlformats.org/officeDocument/2006/relationships/styles" Target="styles.xml"/><Relationship Id="rId1" Type="http://schemas.openxmlformats.org/officeDocument/2006/relationships/numbering" Target="numbering.xml"/><Relationship Id="rId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759</Words>
  <Pages>6</Pages>
  <Characters>4123</Characters>
  <Application>WPS Office</Application>
  <DocSecurity>0</DocSecurity>
  <Paragraphs>49</Paragraphs>
  <ScaleCrop>false</ScaleCrop>
  <LinksUpToDate>false</LinksUpToDate>
  <CharactersWithSpaces>5020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2021-10-14T06:32:41Z</dcterms:created>
  <dc:creator>CPH1923</dc:creator>
  <lastModifiedBy>SM-N935F</lastModifiedBy>
  <dcterms:modified xsi:type="dcterms:W3CDTF">2021-10-14T06:32:42Z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85db40a14eca4522a972a8845ec73a12</vt:lpwstr>
  </property>
</Properties>
</file>